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89" w:rsidRDefault="00722289" w:rsidP="0072228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</w:pPr>
    </w:p>
    <w:p w:rsidR="00722289" w:rsidRDefault="00722289" w:rsidP="0072228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ЕТКУЛЬСКОГО МУНИЦИПАЛЬНОГО РАЙОНА</w:t>
      </w:r>
    </w:p>
    <w:p w:rsidR="00722289" w:rsidRDefault="00722289" w:rsidP="007222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28575" t="31750" r="28575" b="349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</w:pP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</w:pPr>
      <w:r>
        <w:rPr>
          <w:u w:val="single"/>
        </w:rPr>
        <w:t>от 18.08.2016</w:t>
      </w:r>
      <w:r>
        <w:t xml:space="preserve">  N  </w:t>
      </w:r>
      <w:r>
        <w:rPr>
          <w:u w:val="single"/>
        </w:rPr>
        <w:t>259</w:t>
      </w: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</w:pPr>
      <w:proofErr w:type="spellStart"/>
      <w:r>
        <w:t>с</w:t>
      </w:r>
      <w:proofErr w:type="gramStart"/>
      <w:r>
        <w:t>.Е</w:t>
      </w:r>
      <w:proofErr w:type="gramEnd"/>
      <w:r>
        <w:t>ткуль</w:t>
      </w:r>
      <w:proofErr w:type="spellEnd"/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22289" w:rsidRDefault="00722289" w:rsidP="00722289">
      <w:pPr>
        <w:widowControl w:val="0"/>
        <w:autoSpaceDE w:val="0"/>
        <w:autoSpaceDN w:val="0"/>
        <w:adjustRightInd w:val="0"/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  внесении     изменений в    Порядок проведения оценки регулирующего воздействия и экспертизы муниципальных правовых актов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района, затрагивающих вопросы осуществления предпринимательской                     и инвестиционной деятельности</w:t>
      </w: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22289" w:rsidRDefault="00722289" w:rsidP="0072228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соответствии с Законом Челябинской области от 6 апреля 2016 г.        № 334-ЗО «О внесении изменений в статью 12-1 Закона Челябинской области «О нормативных правовых актах Челябинской области» и Закон Челябинской области «Об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 и инвестиционной деятельности»</w:t>
      </w:r>
      <w:proofErr w:type="gramEnd"/>
    </w:p>
    <w:p w:rsidR="00722289" w:rsidRDefault="00722289" w:rsidP="0072228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ПОСТАНОВЛЯЕТ:</w:t>
      </w:r>
    </w:p>
    <w:p w:rsidR="00722289" w:rsidRDefault="00722289" w:rsidP="00722289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Порядок проведения оценки регулирующего воздействия проектов муниципальных нормативных правовых актов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и экспертизы муниципальных нормативных правовых актов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района, затрагивающих вопросы осуществления предпринимательской  и инвестиционной деятельности, утверждённый постановлением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от 18.12.2015 г. №390, следующие изменения:</w:t>
      </w:r>
      <w:proofErr w:type="gramEnd"/>
    </w:p>
    <w:p w:rsidR="00722289" w:rsidRDefault="00722289" w:rsidP="0072228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наименование  </w:t>
      </w:r>
      <w:r>
        <w:rPr>
          <w:color w:val="000000"/>
          <w:sz w:val="28"/>
          <w:szCs w:val="28"/>
        </w:rPr>
        <w:t>изложить в следующей редакции:</w:t>
      </w:r>
    </w:p>
    <w:p w:rsidR="00722289" w:rsidRDefault="00722289" w:rsidP="0072228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Порядок </w:t>
      </w:r>
      <w:proofErr w:type="gramStart"/>
      <w:r>
        <w:rPr>
          <w:sz w:val="28"/>
          <w:szCs w:val="28"/>
        </w:rPr>
        <w:t>проведения оценки регулирующего воздействия проектов муниципальных нормативных правовых актов администрации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и экспертизы муниципальных нормативных правовых актов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района».</w:t>
      </w:r>
    </w:p>
    <w:p w:rsidR="00722289" w:rsidRDefault="00722289" w:rsidP="0072228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пункт 1 изложить в следующей редакции:</w:t>
      </w:r>
    </w:p>
    <w:p w:rsidR="00722289" w:rsidRDefault="00722289" w:rsidP="00722289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«1. Настоящий Порядок разработан в соответствии Федеральным законом  от 06.10.2003г. №131-ФЗ «Об общих принципах организации местного самоуправления в Российской Федерации»;  </w:t>
      </w:r>
      <w:proofErr w:type="gramStart"/>
      <w:r>
        <w:rPr>
          <w:sz w:val="28"/>
          <w:szCs w:val="28"/>
        </w:rPr>
        <w:t xml:space="preserve">Законом Челябинской области от 24.04.2014 г. № 684-30 «Об оценке регулирующего воздействия проектов муниципальных нормативных правовых актов и экспертизе муниципальных нормативных правовых актов» и устанавливает порядок проведения оценки регулирующего воздействия проектов муниципальных нормативных правовых актов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оценка регулирующего воздействия проектов МНПА) и экспертизы муниципальных нормативных правовых актов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(далее - экспертиза МНПА), устанавливающих новые или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изменяющих ранее предусмотренные обязанности для субъектов предпринимательской                    и инвестиционной деятельности,  за исключением:</w:t>
      </w:r>
      <w:proofErr w:type="gramEnd"/>
    </w:p>
    <w:p w:rsidR="00722289" w:rsidRDefault="00722289" w:rsidP="007222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проектов нормативных правовых актов Собрания депутатов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района, устанавливающих, изменяющих, приостанавливающих, отменяющих местные налоги и сборы;</w:t>
      </w:r>
    </w:p>
    <w:p w:rsidR="00722289" w:rsidRDefault="00722289" w:rsidP="007222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проектов нормативных правовых актов Собрания депутатов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района, регулирующих бюджетные правоотношения</w:t>
      </w:r>
      <w:proofErr w:type="gramStart"/>
      <w:r>
        <w:rPr>
          <w:sz w:val="28"/>
          <w:szCs w:val="28"/>
        </w:rPr>
        <w:t>.».</w:t>
      </w:r>
      <w:proofErr w:type="gramEnd"/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информационных технологий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(Марфина С.В.) 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 на официальном сайте </w:t>
      </w:r>
      <w:proofErr w:type="spellStart"/>
      <w:r>
        <w:rPr>
          <w:bCs/>
          <w:sz w:val="28"/>
          <w:szCs w:val="28"/>
        </w:rPr>
        <w:t>Еткульского</w:t>
      </w:r>
      <w:proofErr w:type="spellEnd"/>
      <w:r>
        <w:rPr>
          <w:bCs/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в сети «Интернет».</w:t>
      </w:r>
    </w:p>
    <w:p w:rsidR="00722289" w:rsidRDefault="00722289" w:rsidP="00722289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Организацию выполнения настоящего постановления возложить                   на первого заместителя Главы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Константинова А.Н.</w:t>
      </w:r>
    </w:p>
    <w:p w:rsidR="00722289" w:rsidRDefault="00722289" w:rsidP="0072228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22289" w:rsidRDefault="00722289" w:rsidP="0072228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Еткульского</w:t>
      </w:r>
      <w:proofErr w:type="spellEnd"/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</w:t>
      </w:r>
      <w:r>
        <w:rPr>
          <w:sz w:val="28"/>
          <w:szCs w:val="28"/>
        </w:rPr>
        <w:t xml:space="preserve">                            </w:t>
      </w: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2289" w:rsidRDefault="00722289" w:rsidP="0072228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В.Н. </w:t>
      </w:r>
      <w:proofErr w:type="spellStart"/>
      <w:r>
        <w:rPr>
          <w:sz w:val="28"/>
          <w:szCs w:val="28"/>
        </w:rPr>
        <w:t>Головчинский</w:t>
      </w:r>
      <w:proofErr w:type="spellEnd"/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2289" w:rsidRDefault="00722289" w:rsidP="007222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3B96" w:rsidRDefault="00933B96"/>
    <w:sectPr w:rsidR="00933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F5"/>
    <w:rsid w:val="002179F5"/>
    <w:rsid w:val="00722289"/>
    <w:rsid w:val="0093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2228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2228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2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2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2228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2228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2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2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</cp:revision>
  <dcterms:created xsi:type="dcterms:W3CDTF">2016-08-18T10:46:00Z</dcterms:created>
  <dcterms:modified xsi:type="dcterms:W3CDTF">2016-08-18T10:46:00Z</dcterms:modified>
</cp:coreProperties>
</file>